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Roboto Slab" w:cs="Roboto Slab" w:eastAsia="Roboto Slab" w:hAnsi="Roboto Slab"/>
          <w:color w:val="007fae"/>
          <w:sz w:val="48"/>
          <w:szCs w:val="48"/>
        </w:rPr>
      </w:pPr>
      <w:bookmarkStart w:colFirst="0" w:colLast="0" w:name="_heading=h.gjdgxs" w:id="0"/>
      <w:bookmarkEnd w:id="0"/>
      <w:r w:rsidDel="00000000" w:rsidR="00000000" w:rsidRPr="00000000">
        <w:rPr>
          <w:rFonts w:ascii="Roboto Slab" w:cs="Roboto Slab" w:eastAsia="Roboto Slab" w:hAnsi="Roboto Slab"/>
          <w:color w:val="007fae"/>
          <w:sz w:val="48"/>
          <w:szCs w:val="48"/>
          <w:rtl w:val="0"/>
        </w:rPr>
        <w:t xml:space="preserve">Wheel of Life</w:t>
      </w:r>
    </w:p>
    <w:p w:rsidR="00000000" w:rsidDel="00000000" w:rsidP="00000000" w:rsidRDefault="00000000" w:rsidRPr="00000000" w14:paraId="00000002">
      <w:pPr>
        <w:shd w:fill="ffffff" w:val="clear"/>
        <w:spacing w:after="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tl w:val="0"/>
        </w:rPr>
        <w:t xml:space="preserve">The Wheel of Life divides into eight categories. Rate your satisfaction in each of these areas of your life (on a scale of 1-10; 0 is low, 10 is high).</w:t>
      </w:r>
    </w:p>
    <w:p w:rsidR="00000000" w:rsidDel="00000000" w:rsidP="00000000" w:rsidRDefault="00000000" w:rsidRPr="00000000" w14:paraId="00000003">
      <w:pPr>
        <w:shd w:fill="ffffff" w:val="clear"/>
        <w:spacing w:after="0" w:line="240" w:lineRule="auto"/>
        <w:ind w:left="360" w:firstLine="0"/>
        <w:rPr>
          <w:rFonts w:ascii="Helvetica Neue" w:cs="Helvetica Neue" w:eastAsia="Helvetica Neue" w:hAnsi="Helvetica Neue"/>
          <w:color w:val="333333"/>
          <w:sz w:val="21"/>
          <w:szCs w:val="21"/>
        </w:rPr>
      </w:pPr>
      <w:r w:rsidDel="00000000" w:rsidR="00000000" w:rsidRPr="00000000">
        <w:rPr>
          <w:rtl w:val="0"/>
        </w:rPr>
      </w:r>
    </w:p>
    <w:p w:rsidR="00000000" w:rsidDel="00000000" w:rsidP="00000000" w:rsidRDefault="00000000" w:rsidRPr="00000000" w14:paraId="00000004">
      <w:pPr>
        <w:shd w:fill="ffffff" w:val="clear"/>
        <w:spacing w:after="0" w:line="240" w:lineRule="auto"/>
        <w:ind w:left="360" w:firstLine="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color w:val="333333"/>
          <w:sz w:val="21"/>
          <w:szCs w:val="21"/>
          <w:highlight w:val="white"/>
          <w:rtl w:val="0"/>
        </w:rPr>
        <w:t xml:space="preserve">Personal Growth</w:t>
        <w:tab/>
        <w:tab/>
        <w:tab/>
      </w:r>
      <w:r w:rsidDel="00000000" w:rsidR="00000000" w:rsidRPr="00000000">
        <w:rPr>
          <w:rFonts w:ascii="Helvetica Neue" w:cs="Helvetica Neue" w:eastAsia="Helvetica Neue" w:hAnsi="Helvetica Neue"/>
          <w:color w:val="333333"/>
          <w:sz w:val="21"/>
          <w:szCs w:val="21"/>
          <w:highlight w:val="white"/>
          <w:rtl w:val="0"/>
        </w:rPr>
        <w:t xml:space="preserve">1</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2</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3</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4</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5</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6 </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7</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8</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9</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10</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ab/>
        <w:tab/>
      </w:r>
      <w:r w:rsidDel="00000000" w:rsidR="00000000" w:rsidRPr="00000000">
        <w:rPr>
          <w:rtl w:val="0"/>
        </w:rPr>
      </w:r>
    </w:p>
    <w:p w:rsidR="00000000" w:rsidDel="00000000" w:rsidP="00000000" w:rsidRDefault="00000000" w:rsidRPr="00000000" w14:paraId="00000005">
      <w:pPr>
        <w:shd w:fill="ffffff" w:val="clear"/>
        <w:spacing w:after="0" w:line="240" w:lineRule="auto"/>
        <w:ind w:left="360" w:firstLine="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color w:val="333333"/>
          <w:sz w:val="21"/>
          <w:szCs w:val="21"/>
          <w:highlight w:val="white"/>
          <w:rtl w:val="0"/>
        </w:rPr>
        <w:t xml:space="preserve">Career</w:t>
        <w:tab/>
        <w:tab/>
        <w:tab/>
        <w:tab/>
      </w:r>
      <w:r w:rsidDel="00000000" w:rsidR="00000000" w:rsidRPr="00000000">
        <w:rPr>
          <w:rFonts w:ascii="Helvetica Neue" w:cs="Helvetica Neue" w:eastAsia="Helvetica Neue" w:hAnsi="Helvetica Neue"/>
          <w:color w:val="333333"/>
          <w:sz w:val="21"/>
          <w:szCs w:val="21"/>
          <w:highlight w:val="white"/>
          <w:rtl w:val="0"/>
        </w:rPr>
        <w:t xml:space="preserve">1</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2</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3</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4</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5</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6 </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7</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8</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9</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10</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ab/>
        <w:tab/>
      </w:r>
      <w:r w:rsidDel="00000000" w:rsidR="00000000" w:rsidRPr="00000000">
        <w:rPr>
          <w:rtl w:val="0"/>
        </w:rPr>
      </w:r>
    </w:p>
    <w:p w:rsidR="00000000" w:rsidDel="00000000" w:rsidP="00000000" w:rsidRDefault="00000000" w:rsidRPr="00000000" w14:paraId="00000006">
      <w:pPr>
        <w:shd w:fill="ffffff" w:val="clear"/>
        <w:spacing w:after="0" w:line="240" w:lineRule="auto"/>
        <w:ind w:left="360" w:firstLine="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color w:val="333333"/>
          <w:sz w:val="21"/>
          <w:szCs w:val="21"/>
          <w:highlight w:val="white"/>
          <w:rtl w:val="0"/>
        </w:rPr>
        <w:t xml:space="preserve">Academics/College Life</w:t>
        <w:tab/>
        <w:tab/>
      </w:r>
      <w:r w:rsidDel="00000000" w:rsidR="00000000" w:rsidRPr="00000000">
        <w:rPr>
          <w:rFonts w:ascii="Helvetica Neue" w:cs="Helvetica Neue" w:eastAsia="Helvetica Neue" w:hAnsi="Helvetica Neue"/>
          <w:color w:val="333333"/>
          <w:sz w:val="21"/>
          <w:szCs w:val="21"/>
          <w:highlight w:val="white"/>
          <w:rtl w:val="0"/>
        </w:rPr>
        <w:t xml:space="preserve">1</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2</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3</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4</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5</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6 </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7</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8</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9</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10</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ab/>
        <w:tab/>
      </w:r>
      <w:r w:rsidDel="00000000" w:rsidR="00000000" w:rsidRPr="00000000">
        <w:rPr>
          <w:rtl w:val="0"/>
        </w:rPr>
      </w:r>
    </w:p>
    <w:p w:rsidR="00000000" w:rsidDel="00000000" w:rsidP="00000000" w:rsidRDefault="00000000" w:rsidRPr="00000000" w14:paraId="00000007">
      <w:pPr>
        <w:shd w:fill="ffffff" w:val="clear"/>
        <w:spacing w:after="0" w:line="240" w:lineRule="auto"/>
        <w:ind w:left="360" w:firstLine="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color w:val="333333"/>
          <w:sz w:val="21"/>
          <w:szCs w:val="21"/>
          <w:highlight w:val="white"/>
          <w:rtl w:val="0"/>
        </w:rPr>
        <w:t xml:space="preserve">Fun and Recreation</w:t>
      </w:r>
      <w:r w:rsidDel="00000000" w:rsidR="00000000" w:rsidRPr="00000000">
        <w:rPr>
          <w:rFonts w:ascii="Helvetica Neue" w:cs="Helvetica Neue" w:eastAsia="Helvetica Neue" w:hAnsi="Helvetica Neue"/>
          <w:color w:val="333333"/>
          <w:sz w:val="21"/>
          <w:szCs w:val="21"/>
          <w:highlight w:val="white"/>
          <w:rtl w:val="0"/>
        </w:rPr>
        <w:tab/>
        <w:tab/>
        <w:t xml:space="preserve">1</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2</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3</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4</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5</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6 </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7</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8</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9</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10</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ab/>
        <w:tab/>
      </w:r>
      <w:r w:rsidDel="00000000" w:rsidR="00000000" w:rsidRPr="00000000">
        <w:rPr>
          <w:rtl w:val="0"/>
        </w:rPr>
      </w:r>
    </w:p>
    <w:p w:rsidR="00000000" w:rsidDel="00000000" w:rsidP="00000000" w:rsidRDefault="00000000" w:rsidRPr="00000000" w14:paraId="00000008">
      <w:pPr>
        <w:shd w:fill="ffffff" w:val="clear"/>
        <w:spacing w:after="0" w:line="240" w:lineRule="auto"/>
        <w:ind w:left="360" w:firstLine="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color w:val="333333"/>
          <w:sz w:val="21"/>
          <w:szCs w:val="21"/>
          <w:highlight w:val="white"/>
          <w:rtl w:val="0"/>
        </w:rPr>
        <w:t xml:space="preserve">Relationships</w:t>
      </w:r>
      <w:r w:rsidDel="00000000" w:rsidR="00000000" w:rsidRPr="00000000">
        <w:rPr>
          <w:rFonts w:ascii="Helvetica Neue" w:cs="Helvetica Neue" w:eastAsia="Helvetica Neue" w:hAnsi="Helvetica Neue"/>
          <w:color w:val="333333"/>
          <w:sz w:val="21"/>
          <w:szCs w:val="21"/>
          <w:highlight w:val="white"/>
          <w:rtl w:val="0"/>
        </w:rPr>
        <w:tab/>
        <w:tab/>
        <w:tab/>
        <w:t xml:space="preserve">1</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2</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3</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4</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5</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6 </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7</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8</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9</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10</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ab/>
        <w:tab/>
      </w:r>
      <w:r w:rsidDel="00000000" w:rsidR="00000000" w:rsidRPr="00000000">
        <w:rPr>
          <w:rtl w:val="0"/>
        </w:rPr>
      </w:r>
    </w:p>
    <w:p w:rsidR="00000000" w:rsidDel="00000000" w:rsidP="00000000" w:rsidRDefault="00000000" w:rsidRPr="00000000" w14:paraId="00000009">
      <w:pPr>
        <w:shd w:fill="ffffff" w:val="clear"/>
        <w:spacing w:after="0" w:line="240" w:lineRule="auto"/>
        <w:ind w:left="360" w:firstLine="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color w:val="333333"/>
          <w:sz w:val="21"/>
          <w:szCs w:val="21"/>
          <w:highlight w:val="white"/>
          <w:rtl w:val="0"/>
        </w:rPr>
        <w:t xml:space="preserve">Physical Environment</w:t>
        <w:tab/>
        <w:tab/>
      </w:r>
      <w:r w:rsidDel="00000000" w:rsidR="00000000" w:rsidRPr="00000000">
        <w:rPr>
          <w:rFonts w:ascii="Helvetica Neue" w:cs="Helvetica Neue" w:eastAsia="Helvetica Neue" w:hAnsi="Helvetica Neue"/>
          <w:color w:val="333333"/>
          <w:sz w:val="21"/>
          <w:szCs w:val="21"/>
          <w:highlight w:val="white"/>
          <w:rtl w:val="0"/>
        </w:rPr>
        <w:t xml:space="preserve">1</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2</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3</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4</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5</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6 </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7</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8</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9</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10</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ab/>
        <w:tab/>
      </w:r>
      <w:r w:rsidDel="00000000" w:rsidR="00000000" w:rsidRPr="00000000">
        <w:rPr>
          <w:rtl w:val="0"/>
        </w:rPr>
      </w:r>
    </w:p>
    <w:p w:rsidR="00000000" w:rsidDel="00000000" w:rsidP="00000000" w:rsidRDefault="00000000" w:rsidRPr="00000000" w14:paraId="0000000A">
      <w:pPr>
        <w:shd w:fill="ffffff" w:val="clear"/>
        <w:spacing w:after="0" w:line="240" w:lineRule="auto"/>
        <w:ind w:left="360" w:firstLine="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color w:val="333333"/>
          <w:sz w:val="21"/>
          <w:szCs w:val="21"/>
          <w:highlight w:val="white"/>
          <w:rtl w:val="0"/>
        </w:rPr>
        <w:t xml:space="preserve">Health</w:t>
      </w:r>
      <w:r w:rsidDel="00000000" w:rsidR="00000000" w:rsidRPr="00000000">
        <w:rPr>
          <w:rFonts w:ascii="Helvetica Neue" w:cs="Helvetica Neue" w:eastAsia="Helvetica Neue" w:hAnsi="Helvetica Neue"/>
          <w:color w:val="333333"/>
          <w:sz w:val="21"/>
          <w:szCs w:val="21"/>
          <w:highlight w:val="white"/>
          <w:rtl w:val="0"/>
        </w:rPr>
        <w:tab/>
        <w:tab/>
        <w:tab/>
        <w:tab/>
        <w:t xml:space="preserve">1</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2</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3</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4</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5</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6 </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7</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8</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9</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10</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ab/>
        <w:tab/>
      </w:r>
      <w:r w:rsidDel="00000000" w:rsidR="00000000" w:rsidRPr="00000000">
        <w:rPr>
          <w:rtl w:val="0"/>
        </w:rPr>
      </w:r>
    </w:p>
    <w:p w:rsidR="00000000" w:rsidDel="00000000" w:rsidP="00000000" w:rsidRDefault="00000000" w:rsidRPr="00000000" w14:paraId="0000000B">
      <w:pPr>
        <w:shd w:fill="ffffff" w:val="clear"/>
        <w:spacing w:after="0" w:line="240" w:lineRule="auto"/>
        <w:ind w:left="360" w:firstLine="0"/>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color w:val="333333"/>
          <w:sz w:val="21"/>
          <w:szCs w:val="21"/>
          <w:highlight w:val="white"/>
          <w:rtl w:val="0"/>
        </w:rPr>
        <w:t xml:space="preserve">Money</w:t>
        <w:tab/>
      </w:r>
      <w:r w:rsidDel="00000000" w:rsidR="00000000" w:rsidRPr="00000000">
        <w:rPr>
          <w:rFonts w:ascii="Helvetica Neue" w:cs="Helvetica Neue" w:eastAsia="Helvetica Neue" w:hAnsi="Helvetica Neue"/>
          <w:color w:val="333333"/>
          <w:sz w:val="21"/>
          <w:szCs w:val="21"/>
          <w:highlight w:val="white"/>
          <w:rtl w:val="0"/>
        </w:rPr>
        <w:tab/>
        <w:tab/>
        <w:tab/>
        <w:t xml:space="preserve">1</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2</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3</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4</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5</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6 </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7</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8</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9</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 xml:space="preserve">   10</w:t>
      </w:r>
      <w:r w:rsidDel="00000000" w:rsidR="00000000" w:rsidRPr="00000000">
        <w:rPr>
          <w:rFonts w:ascii="MS Gothic" w:cs="MS Gothic" w:eastAsia="MS Gothic" w:hAnsi="MS Gothic"/>
          <w:color w:val="333333"/>
          <w:sz w:val="21"/>
          <w:szCs w:val="21"/>
          <w:highlight w:val="white"/>
          <w:rtl w:val="0"/>
        </w:rPr>
        <w:t xml:space="preserve">☐</w:t>
      </w:r>
      <w:r w:rsidDel="00000000" w:rsidR="00000000" w:rsidRPr="00000000">
        <w:rPr>
          <w:rFonts w:ascii="Helvetica Neue" w:cs="Helvetica Neue" w:eastAsia="Helvetica Neue" w:hAnsi="Helvetica Neue"/>
          <w:color w:val="333333"/>
          <w:sz w:val="21"/>
          <w:szCs w:val="21"/>
          <w:highlight w:val="white"/>
          <w:rtl w:val="0"/>
        </w:rPr>
        <w:tab/>
      </w:r>
      <w:r w:rsidDel="00000000" w:rsidR="00000000" w:rsidRPr="00000000">
        <w:rPr>
          <w:rFonts w:ascii="Helvetica Neue" w:cs="Helvetica Neue" w:eastAsia="Helvetica Neue" w:hAnsi="Helvetica Neue"/>
          <w:b w:val="1"/>
          <w:color w:val="333333"/>
          <w:sz w:val="21"/>
          <w:szCs w:val="21"/>
          <w:highlight w:val="white"/>
          <w:rtl w:val="0"/>
        </w:rPr>
        <w:tab/>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left"/>
        <w:rPr>
          <w:rFonts w:ascii="Helvetica Neue" w:cs="Helvetica Neue" w:eastAsia="Helvetica Neue" w:hAnsi="Helvetica Neue"/>
          <w:b w:val="0"/>
          <w:i w:val="0"/>
          <w:smallCaps w:val="0"/>
          <w:strike w:val="0"/>
          <w:color w:val="333333"/>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shd w:fill="ffffff" w:val="clear"/>
        <w:spacing w:after="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tl w:val="0"/>
        </w:rPr>
        <w:t xml:space="preserve">To visualize these ratings, draw a line that matches your level of satisfaction across each wedge of the wheel below. You can print this page or use Word’s insert shape function to draw lines in this document (open the “Insert” tab, select a line from the “Shapes” dropdown menu and place a line in each wedge).  </w:t>
      </w:r>
    </w:p>
    <w:p w:rsidR="00000000" w:rsidDel="00000000" w:rsidP="00000000" w:rsidRDefault="00000000" w:rsidRPr="00000000" w14:paraId="0000000E">
      <w:pPr>
        <w:shd w:fill="ffffff" w:val="clear"/>
        <w:spacing w:after="210" w:lineRule="auto"/>
        <w:jc w:val="center"/>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Pr>
        <w:drawing>
          <wp:inline distB="0" distT="0" distL="0" distR="0">
            <wp:extent cx="5786438" cy="4739368"/>
            <wp:effectExtent b="0" l="0" r="0" t="0"/>
            <wp:docPr descr="pie chart diagram described above" id="4" name="image2.png"/>
            <a:graphic>
              <a:graphicData uri="http://schemas.openxmlformats.org/drawingml/2006/picture">
                <pic:pic>
                  <pic:nvPicPr>
                    <pic:cNvPr descr="pie chart diagram described above" id="0" name="image2.png"/>
                    <pic:cNvPicPr preferRelativeResize="0"/>
                  </pic:nvPicPr>
                  <pic:blipFill>
                    <a:blip r:embed="rId7"/>
                    <a:srcRect b="0" l="0" r="0" t="0"/>
                    <a:stretch>
                      <a:fillRect/>
                    </a:stretch>
                  </pic:blipFill>
                  <pic:spPr>
                    <a:xfrm>
                      <a:off x="0" y="0"/>
                      <a:ext cx="5786438" cy="4739368"/>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hd w:fill="ffffff" w:val="clear"/>
        <w:spacing w:after="0" w:lineRule="auto"/>
        <w:rPr>
          <w:rFonts w:ascii="Helvetica Neue" w:cs="Helvetica Neue" w:eastAsia="Helvetica Neue" w:hAnsi="Helvetica Neue"/>
          <w:color w:val="333333"/>
          <w:sz w:val="21"/>
          <w:szCs w:val="21"/>
        </w:rPr>
      </w:pPr>
      <w:r w:rsidDel="00000000" w:rsidR="00000000" w:rsidRPr="00000000">
        <w:rPr>
          <w:rtl w:val="0"/>
        </w:rPr>
      </w:r>
    </w:p>
    <w:p w:rsidR="00000000" w:rsidDel="00000000" w:rsidP="00000000" w:rsidRDefault="00000000" w:rsidRPr="00000000" w14:paraId="00000010">
      <w:pPr>
        <w:shd w:fill="ffffff" w:val="clear"/>
        <w:spacing w:after="21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tl w:val="0"/>
        </w:rPr>
        <w:t xml:space="preserve">Look at your wheel.</w:t>
      </w:r>
    </w:p>
    <w:p w:rsidR="00000000" w:rsidDel="00000000" w:rsidP="00000000" w:rsidRDefault="00000000" w:rsidRPr="00000000" w14:paraId="00000011">
      <w:pPr>
        <w:shd w:fill="ffffff" w:val="clear"/>
        <w:spacing w:after="21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tl w:val="0"/>
        </w:rPr>
        <w:t xml:space="preserve">Which areas of your life contribute to your satisfaction?</w:t>
        <w:tab/>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2">
      <w:pPr>
        <w:shd w:fill="ffffff" w:val="clear"/>
        <w:spacing w:after="21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tl w:val="0"/>
        </w:rPr>
        <w:t xml:space="preserve">Which areas of your life detract from your satisfaction?</w:t>
      </w:r>
      <w:r w:rsidDel="00000000" w:rsidR="00000000" w:rsidRPr="00000000">
        <w:rPr>
          <w:color w:val="808080"/>
          <w:rtl w:val="0"/>
        </w:rPr>
        <w:t xml:space="preserve"> </w:t>
        <w:tab/>
        <w:t xml:space="preserve">Click or tap here to enter text.</w:t>
      </w:r>
      <w:r w:rsidDel="00000000" w:rsidR="00000000" w:rsidRPr="00000000">
        <w:rPr>
          <w:rtl w:val="0"/>
        </w:rPr>
      </w:r>
    </w:p>
    <w:p w:rsidR="00000000" w:rsidDel="00000000" w:rsidP="00000000" w:rsidRDefault="00000000" w:rsidRPr="00000000" w14:paraId="00000013">
      <w:pPr>
        <w:shd w:fill="ffffff" w:val="clear"/>
        <w:spacing w:after="21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tl w:val="0"/>
        </w:rPr>
        <w:t xml:space="preserve">How satisfied are you with your life in general? </w:t>
        <w:tab/>
        <w:tab/>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4">
      <w:pPr>
        <w:shd w:fill="ffffff" w:val="clear"/>
        <w:spacing w:after="21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tl w:val="0"/>
        </w:rPr>
        <w:t xml:space="preserve">How balanced is it? </w:t>
        <w:tab/>
        <w:tab/>
        <w:tab/>
        <w:tab/>
        <w:tab/>
        <w:tab/>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5">
      <w:pPr>
        <w:shd w:fill="ffffff" w:val="clear"/>
        <w:spacing w:after="210" w:lineRule="auto"/>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color w:val="333333"/>
          <w:sz w:val="21"/>
          <w:szCs w:val="21"/>
          <w:rtl w:val="0"/>
        </w:rPr>
        <w:t xml:space="preserve">What do you want to change? </w:t>
        <w:tab/>
        <w:tab/>
        <w:tab/>
        <w:tab/>
        <w:tab/>
      </w:r>
      <w:r w:rsidDel="00000000" w:rsidR="00000000" w:rsidRPr="00000000">
        <w:rPr>
          <w:color w:val="808080"/>
          <w:rtl w:val="0"/>
        </w:rPr>
        <w:t xml:space="preserve">Click or tap here to enter text.</w:t>
      </w:r>
      <w:r w:rsidDel="00000000" w:rsidR="00000000" w:rsidRPr="00000000">
        <w:rPr>
          <w:rtl w:val="0"/>
        </w:rPr>
      </w:r>
    </w:p>
    <w:sectPr>
      <w:headerReference r:id="rId8" w:type="first"/>
      <w:footerReference r:id="rId9" w:type="default"/>
      <w:footerReference r:id="rId10" w:type="first"/>
      <w:pgSz w:h="15840" w:w="12240"/>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Times New Roman"/>
  <w:font w:name="Roboto Slab">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spacing w:after="210" w:line="240" w:lineRule="auto"/>
      <w:rPr/>
    </w:pPr>
    <w:r w:rsidDel="00000000" w:rsidR="00000000" w:rsidRPr="00000000">
      <w:rPr>
        <w:rFonts w:ascii="Times New Roman" w:cs="Times New Roman" w:eastAsia="Times New Roman" w:hAnsi="Times New Roman"/>
        <w:sz w:val="21"/>
        <w:szCs w:val="21"/>
        <w:rtl w:val="0"/>
      </w:rPr>
      <w:t xml:space="preserve"> This work is licensed under a </w:t>
    </w:r>
    <w:hyperlink r:id="rId1">
      <w:r w:rsidDel="00000000" w:rsidR="00000000" w:rsidRPr="00000000">
        <w:rPr>
          <w:rFonts w:ascii="Times New Roman" w:cs="Times New Roman" w:eastAsia="Times New Roman" w:hAnsi="Times New Roman"/>
          <w:color w:val="007fae"/>
          <w:sz w:val="21"/>
          <w:szCs w:val="21"/>
          <w:u w:val="single"/>
          <w:rtl w:val="0"/>
        </w:rPr>
        <w:t xml:space="preserve">Creative Commons Attribution-NonCommercial-NoDerivs 4.0 License</w:t>
      </w:r>
    </w:hyperlink>
    <w:r w:rsidDel="00000000" w:rsidR="00000000" w:rsidRPr="00000000">
      <w:rPr>
        <w:rFonts w:ascii="Times New Roman" w:cs="Times New Roman" w:eastAsia="Times New Roman" w:hAnsi="Times New Roman"/>
        <w:sz w:val="21"/>
        <w:szCs w:val="21"/>
        <w:rtl w:val="0"/>
      </w:rPr>
      <w:t xml:space="preserve">.</w:t>
      <w:br w:type="textWrapping"/>
      <w:t xml:space="preserve">You may reproduce it for non-commercial use if you use the entire handout and attribute the source: The Learning Center, University of North Carolina at Chapel Hill. If you enjoy using our handouts, we appreciate contributions of acknowledgement.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9525</wp:posOffset>
          </wp:positionV>
          <wp:extent cx="838200" cy="298450"/>
          <wp:effectExtent b="0" l="0" r="0" t="0"/>
          <wp:wrapSquare wrapText="bothSides" distB="0" distT="0" distL="0" distR="0"/>
          <wp:docPr descr="Creative Commons License" id="5" name="image3.png"/>
          <a:graphic>
            <a:graphicData uri="http://schemas.openxmlformats.org/drawingml/2006/picture">
              <pic:pic>
                <pic:nvPicPr>
                  <pic:cNvPr descr="Creative Commons License" id="0" name="image3.png"/>
                  <pic:cNvPicPr preferRelativeResize="0"/>
                </pic:nvPicPr>
                <pic:blipFill>
                  <a:blip r:embed="rId2"/>
                  <a:srcRect b="0" l="0" r="0" t="0"/>
                  <a:stretch>
                    <a:fillRect/>
                  </a:stretch>
                </pic:blipFill>
                <pic:spPr>
                  <a:xfrm>
                    <a:off x="0" y="0"/>
                    <a:ext cx="838200" cy="29845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hd w:fill="ffffff" w:val="clear"/>
      <w:spacing w:after="21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tabs>
        <w:tab w:val="center" w:pos="4680"/>
        <w:tab w:val="right" w:pos="9360"/>
      </w:tabs>
      <w:spacing w:after="0" w:line="240" w:lineRule="auto"/>
      <w:jc w:val="center"/>
      <w:rPr/>
    </w:pPr>
    <w:r w:rsidDel="00000000" w:rsidR="00000000" w:rsidRPr="00000000">
      <w:rPr>
        <w:sz w:val="20"/>
        <w:szCs w:val="20"/>
      </w:rPr>
      <w:drawing>
        <wp:inline distB="0" distT="0" distL="0" distR="0">
          <wp:extent cx="1543050" cy="704850"/>
          <wp:effectExtent b="0" l="0" r="0" t="0"/>
          <wp:docPr descr="https://lh3.googleusercontent.com/s6VfWsaAevh_M2SSa2mjQiCPg7LUslO1VU65xznupYrLn7XW6sCFb5F9M3sS_tspRLtHM_ds41rw95VUmKmzjer1kuWHPVpWKkqPC0_V-V22ofjPubiPDxf9waxn8g" id="3" name="image1.jpg"/>
          <a:graphic>
            <a:graphicData uri="http://schemas.openxmlformats.org/drawingml/2006/picture">
              <pic:pic>
                <pic:nvPicPr>
                  <pic:cNvPr descr="https://lh3.googleusercontent.com/s6VfWsaAevh_M2SSa2mjQiCPg7LUslO1VU65xznupYrLn7XW6sCFb5F9M3sS_tspRLtHM_ds41rw95VUmKmzjer1kuWHPVpWKkqPC0_V-V22ofjPubiPDxf9waxn8g" id="0" name="image1.jpg"/>
                  <pic:cNvPicPr preferRelativeResize="0"/>
                </pic:nvPicPr>
                <pic:blipFill>
                  <a:blip r:embed="rId1"/>
                  <a:srcRect b="0" l="0" r="0" t="0"/>
                  <a:stretch>
                    <a:fillRect/>
                  </a:stretch>
                </pic:blipFill>
                <pic:spPr>
                  <a:xfrm>
                    <a:off x="0" y="0"/>
                    <a:ext cx="1543050" cy="704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3636C"/>
    <w:pPr>
      <w:ind w:left="720"/>
      <w:contextualSpacing w:val="1"/>
    </w:pPr>
  </w:style>
  <w:style w:type="paragraph" w:styleId="NormalWeb">
    <w:name w:val="Normal (Web)"/>
    <w:basedOn w:val="Normal"/>
    <w:uiPriority w:val="99"/>
    <w:unhideWhenUsed w:val="1"/>
    <w:rsid w:val="0013636C"/>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13636C"/>
    <w:rPr>
      <w:color w:val="0000ff"/>
      <w:u w:val="single"/>
    </w:rPr>
  </w:style>
  <w:style w:type="table" w:styleId="TableGrid">
    <w:name w:val="Table Grid"/>
    <w:basedOn w:val="TableNormal"/>
    <w:uiPriority w:val="39"/>
    <w:rsid w:val="003F241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ED7CBF"/>
    <w:rPr>
      <w:color w:val="808080"/>
    </w:rPr>
  </w:style>
  <w:style w:type="character" w:styleId="Style1" w:customStyle="1">
    <w:name w:val="Style1"/>
    <w:basedOn w:val="DefaultParagraphFont"/>
    <w:uiPriority w:val="1"/>
    <w:rsid w:val="002A7D7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nd/4.0/" TargetMode="External"/><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cJqoSp+gXEdEixrGRfjLnxvnvQ==">AMUW2mVoSZzuVVFbTZADMB0lk7B9c0GJ6SnmHT2UGpXsO3bybX0WHo87+Qn9rd8JED3zNcyu/A89IE833UGpQ67mwIpkKDXx3i4D3A93ep09+akHYhanz/MuO07EyLjdL35A38xTfyzQ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2020-09-21T20:05:00Z</dcterms:created>
  <dc:creator>Faulkner, Sherah Jade</dc:creator>
</cp:coreProperties>
</file>